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highlight w:val="yellow"/>
        </w:rPr>
        <w:alias w:val="swiCurrentDate"/>
        <w:tag w:val="swiCurrentDate"/>
        <w:id w:val="-1480069976"/>
        <w:placeholder>
          <w:docPart w:val="48D3CCCF0596420AB8F8E4AADE616A68"/>
        </w:placeholder>
        <w:date>
          <w:dateFormat w:val="MMMM d, yyyy"/>
          <w:lid w:val="en-US"/>
          <w:storeMappedDataAs w:val="dateTime"/>
          <w:calendar w:val="gregorian"/>
        </w:date>
      </w:sdtPr>
      <w:sdtEndPr/>
      <w:sdtContent>
        <w:p w:rsidR="003F5043" w:rsidRPr="00D77B91" w:rsidRDefault="003F5043" w:rsidP="003F5043">
          <w:pPr>
            <w:pStyle w:val="Date"/>
          </w:pPr>
          <w:r>
            <w:rPr>
              <w:highlight w:val="yellow"/>
            </w:rPr>
            <w:t>August [X], 2017</w:t>
          </w:r>
        </w:p>
      </w:sdtContent>
    </w:sdt>
    <w:p w:rsidR="003F5043" w:rsidRDefault="003F5043" w:rsidP="003F5043">
      <w:pPr>
        <w:pStyle w:val="RecipientAddress"/>
      </w:pPr>
      <w:bookmarkStart w:id="1" w:name="To"/>
      <w:r>
        <w:t>Marlene Dortch</w:t>
      </w:r>
    </w:p>
    <w:p w:rsidR="003F5043" w:rsidRDefault="003F5043" w:rsidP="003F5043">
      <w:pPr>
        <w:pStyle w:val="RecipientAddress"/>
      </w:pPr>
      <w:r>
        <w:t>Secretary</w:t>
      </w:r>
    </w:p>
    <w:p w:rsidR="003F5043" w:rsidRDefault="003F5043" w:rsidP="003F5043">
      <w:pPr>
        <w:pStyle w:val="RecipientAddress"/>
      </w:pPr>
      <w:r>
        <w:t>Federal Communications Commission</w:t>
      </w:r>
    </w:p>
    <w:p w:rsidR="003F5043" w:rsidRDefault="003F5043" w:rsidP="003F5043">
      <w:pPr>
        <w:pStyle w:val="RecipientAddress"/>
      </w:pPr>
      <w:r>
        <w:t>445 12</w:t>
      </w:r>
      <w:r w:rsidRPr="00B93563">
        <w:rPr>
          <w:vertAlign w:val="superscript"/>
        </w:rPr>
        <w:t>th</w:t>
      </w:r>
      <w:r>
        <w:t xml:space="preserve"> Street, S.W.</w:t>
      </w:r>
    </w:p>
    <w:p w:rsidR="003F5043" w:rsidRDefault="003F5043" w:rsidP="003F5043">
      <w:pPr>
        <w:pStyle w:val="RecipientAddress"/>
      </w:pPr>
      <w:r>
        <w:t>Washington, D.C. 20554</w:t>
      </w:r>
    </w:p>
    <w:bookmarkEnd w:id="1"/>
    <w:p w:rsidR="003F5043" w:rsidRDefault="003F5043" w:rsidP="003F5043">
      <w:pPr>
        <w:pStyle w:val="ReLine"/>
        <w:rPr>
          <w:i/>
        </w:rPr>
      </w:pPr>
      <w:r>
        <w:t>Re:</w:t>
      </w:r>
      <w:r>
        <w:rPr>
          <w:i/>
          <w:iCs/>
        </w:rPr>
        <w:tab/>
      </w:r>
      <w:bookmarkStart w:id="2" w:name="Re"/>
      <w:r>
        <w:rPr>
          <w:i/>
          <w:iCs/>
        </w:rPr>
        <w:t>WiMAX Forum Petition Proposing Rules for the Aeronautical Mobile Airport Communications Systems, RM-11793</w:t>
      </w:r>
    </w:p>
    <w:p w:rsidR="003F5043" w:rsidRDefault="003F5043" w:rsidP="003F5043">
      <w:pPr>
        <w:pStyle w:val="Salutation"/>
      </w:pPr>
      <w:bookmarkStart w:id="3" w:name="Salutation"/>
      <w:bookmarkEnd w:id="2"/>
    </w:p>
    <w:p w:rsidR="003F5043" w:rsidRDefault="003F5043" w:rsidP="003F5043">
      <w:pPr>
        <w:pStyle w:val="Salutation"/>
      </w:pPr>
      <w:r>
        <w:t>Dear Ms. Dortch:</w:t>
      </w:r>
    </w:p>
    <w:p w:rsidR="003F5043" w:rsidRDefault="003F5043" w:rsidP="003F5043">
      <w:pPr>
        <w:pStyle w:val="BodyText"/>
      </w:pPr>
      <w:bookmarkStart w:id="4" w:name="swiBeginHere"/>
      <w:bookmarkEnd w:id="3"/>
      <w:bookmarkEnd w:id="4"/>
      <w:r w:rsidRPr="00B74EE5">
        <w:t xml:space="preserve">On behalf of </w:t>
      </w:r>
      <w:r w:rsidRPr="00CC6458">
        <w:rPr>
          <w:highlight w:val="yellow"/>
        </w:rPr>
        <w:t>[Entity Name]</w:t>
      </w:r>
      <w:r>
        <w:t>, I write to express my strong support for the Petition filed by the WiMAX Forum proposing services rules for the Aeronautical Mobile Airport Communications Systems (AeroMACS).</w:t>
      </w:r>
      <w:r>
        <w:rPr>
          <w:rStyle w:val="FootnoteReference"/>
        </w:rPr>
        <w:footnoteReference w:id="1"/>
      </w:r>
      <w:r>
        <w:t xml:space="preserve">  The widespread and expeditious deployment of AeroMACS holds the potential to bring significant benefits to American airports, air travelers, and equipment manufacturers.  The Commission should therefore move quickly to adopt a Notice of Proposed Rulemaking proposing service rules for AeroMACS.</w:t>
      </w:r>
    </w:p>
    <w:p w:rsidR="003F5043" w:rsidRDefault="003F5043" w:rsidP="003F5043">
      <w:pPr>
        <w:pStyle w:val="BodyText"/>
      </w:pPr>
      <w:r>
        <w:t>AeroMACS</w:t>
      </w:r>
      <w:r w:rsidRPr="00EA127C">
        <w:t xml:space="preserve"> is </w:t>
      </w:r>
      <w:r>
        <w:t>an</w:t>
      </w:r>
      <w:r w:rsidRPr="00EA127C">
        <w:t xml:space="preserve"> airport surface communications system </w:t>
      </w:r>
      <w:r>
        <w:t>that will allow for increased volumes of data exchanges at airports around the country.  As the demand for high-bandwidth, data intensive services and applications continues to grow, the global aviation community has adopted AeroMACS to help meet these needs for airport surface communications.  The FCC has adopted globally harmonized allocations for AeroMACS in the 5000-5030 MHz and 5091-5150 MHz bands, but the lack of service rules has hindered the widespread deployment of this service in the United States.</w:t>
      </w:r>
    </w:p>
    <w:p w:rsidR="003F5043" w:rsidRDefault="003F5043" w:rsidP="003F5043">
      <w:pPr>
        <w:pStyle w:val="BodyText"/>
      </w:pPr>
      <w:r>
        <w:t>The deployment of AeroMACS will result in a multitude of benefits for American airports and air travelers.  First and foremost, t</w:t>
      </w:r>
      <w:r w:rsidRPr="00871262">
        <w:t xml:space="preserve">he </w:t>
      </w:r>
      <w:r>
        <w:t>higher bandwidth</w:t>
      </w:r>
      <w:r w:rsidRPr="00871262">
        <w:t xml:space="preserve"> </w:t>
      </w:r>
      <w:r>
        <w:t xml:space="preserve">communications </w:t>
      </w:r>
      <w:r w:rsidRPr="00871262">
        <w:t xml:space="preserve">services and applications provided by AeroMACS </w:t>
      </w:r>
      <w:r>
        <w:t xml:space="preserve">will establish a new framework for airport surface communications designed to advance the safety and regulatory of flight.  For example, AeroMACS can assist in providing pilots up-to-date information on flight plans, maps, and weather forecasts.  In addition, airport operations personnel will be able to use AeroMACS networks to perform a host of tasks ranging from coordinating gate operations to snow removal to support for emergency services.    </w:t>
      </w:r>
    </w:p>
    <w:p w:rsidR="003F5043" w:rsidRDefault="003F5043" w:rsidP="003F5043">
      <w:pPr>
        <w:pStyle w:val="BodyText"/>
      </w:pPr>
      <w:r>
        <w:t>The adoption of service rules will also help promote manufacturing and investment in new AeroMACS products and services.  M</w:t>
      </w:r>
      <w:r w:rsidRPr="00753F50">
        <w:t xml:space="preserve">any equipment manufacturers </w:t>
      </w:r>
      <w:r>
        <w:t xml:space="preserve">already </w:t>
      </w:r>
      <w:r w:rsidRPr="00753F50">
        <w:t xml:space="preserve">have commercial </w:t>
      </w:r>
      <w:r>
        <w:t xml:space="preserve">AeroMACS </w:t>
      </w:r>
      <w:r w:rsidRPr="00753F50">
        <w:t>kit</w:t>
      </w:r>
      <w:r>
        <w:t>s</w:t>
      </w:r>
      <w:r w:rsidRPr="00753F50">
        <w:t xml:space="preserve"> available</w:t>
      </w:r>
      <w:r>
        <w:t xml:space="preserve">, but large-scale manufacturing remains contingent upon </w:t>
      </w:r>
      <w:r w:rsidR="00C97BA7">
        <w:lastRenderedPageBreak/>
        <w:t>the adoption of service</w:t>
      </w:r>
      <w:r>
        <w:t xml:space="preserve"> rules</w:t>
      </w:r>
      <w:r w:rsidRPr="00753F50">
        <w:t xml:space="preserve">.  </w:t>
      </w:r>
      <w:r>
        <w:t xml:space="preserve">Moreover, the adoption of service rules will spur investment in new and </w:t>
      </w:r>
      <w:r w:rsidRPr="00753F50">
        <w:t xml:space="preserve">innovative products and services </w:t>
      </w:r>
      <w:r>
        <w:t xml:space="preserve">that can be deployed on AeroMACS networks.  </w:t>
      </w:r>
    </w:p>
    <w:p w:rsidR="003F5043" w:rsidRDefault="003F5043" w:rsidP="003F5043">
      <w:pPr>
        <w:pStyle w:val="BodyText"/>
      </w:pPr>
      <w:r w:rsidRPr="003D531E">
        <w:rPr>
          <w:highlight w:val="yellow"/>
        </w:rPr>
        <w:t>[Background on company</w:t>
      </w:r>
      <w:r>
        <w:rPr>
          <w:highlight w:val="yellow"/>
        </w:rPr>
        <w:t xml:space="preserve"> (domestic headquarters, domestic employees, domestic products sold, etc.)</w:t>
      </w:r>
      <w:r w:rsidRPr="003D531E">
        <w:rPr>
          <w:highlight w:val="yellow"/>
        </w:rPr>
        <w:t>]</w:t>
      </w:r>
    </w:p>
    <w:p w:rsidR="003F5043" w:rsidRDefault="003F5043" w:rsidP="003F5043">
      <w:pPr>
        <w:pStyle w:val="BodyText"/>
      </w:pPr>
      <w:r w:rsidRPr="003D531E">
        <w:rPr>
          <w:highlight w:val="yellow"/>
        </w:rPr>
        <w:t>[Explanation of company’s interest in AeroMACS</w:t>
      </w:r>
      <w:r>
        <w:rPr>
          <w:highlight w:val="yellow"/>
        </w:rPr>
        <w:t xml:space="preserve"> with focus on domestic investment and deployment of AeroMACS</w:t>
      </w:r>
      <w:r w:rsidRPr="003D531E">
        <w:rPr>
          <w:highlight w:val="yellow"/>
        </w:rPr>
        <w:t>]</w:t>
      </w:r>
    </w:p>
    <w:p w:rsidR="003F5043" w:rsidRDefault="003F5043" w:rsidP="003F5043">
      <w:pPr>
        <w:pStyle w:val="BodyText"/>
      </w:pPr>
      <w:r>
        <w:t>The Public Notice released by the Commission seeks comment on a number of issues proposed in the Petition.</w:t>
      </w:r>
      <w:r>
        <w:rPr>
          <w:rStyle w:val="FootnoteReference"/>
        </w:rPr>
        <w:footnoteReference w:id="2"/>
      </w:r>
      <w:r>
        <w:t xml:space="preserve">  </w:t>
      </w:r>
      <w:r w:rsidRPr="00124E45">
        <w:rPr>
          <w:highlight w:val="yellow"/>
        </w:rPr>
        <w:t>[Entity name]</w:t>
      </w:r>
      <w:r>
        <w:t xml:space="preserve"> responds to each of these issues as follows:</w:t>
      </w:r>
    </w:p>
    <w:p w:rsidR="003F5043" w:rsidRDefault="00C97BA7" w:rsidP="003F5043">
      <w:pPr>
        <w:pStyle w:val="BodyText"/>
        <w:ind w:firstLine="0"/>
      </w:pPr>
      <w:r>
        <w:rPr>
          <w:b/>
        </w:rPr>
        <w:t>Licensing s</w:t>
      </w:r>
      <w:r w:rsidR="003F5043">
        <w:rPr>
          <w:b/>
        </w:rPr>
        <w:t xml:space="preserve">cheme and use of a Channel Manager to determine eligibility and coordinate non-Federal channel usage.  </w:t>
      </w:r>
      <w:r w:rsidR="003F5043">
        <w:t>We support the proposal that non-Federal eligible users share available channels under the auspices of a single Commission-appointed nationwide Channel Manager.  This licensing scheme is the most efficient way of optimizing the limited spectrum in these bands.  A Channel Manager, with oversight from industry participants such as the airport and airline communities, is best positioned to allocate spectrum fairly on a non-discriminatory basis.  Relatedly, we support the proposal that non-Federal eligible users be “licensed by rule” under Part 95 and be able to register sites and secure AeroMACS channels by applying to the Channel Manager.  This licensing approach is the simplest, fairest and most economical way to assign AeroMACS channels.  Moreover, this approach</w:t>
      </w:r>
      <w:r w:rsidR="003F5043" w:rsidRPr="0000091E">
        <w:t xml:space="preserve"> reduces the possibility that an entity “warehouses” spectrum </w:t>
      </w:r>
      <w:r w:rsidR="003F5043">
        <w:t xml:space="preserve">it does not need </w:t>
      </w:r>
      <w:r w:rsidR="003F5043" w:rsidRPr="0000091E">
        <w:t xml:space="preserve">at a particular airport.  </w:t>
      </w:r>
      <w:r w:rsidR="003F5043">
        <w:t xml:space="preserve">  </w:t>
      </w:r>
    </w:p>
    <w:p w:rsidR="003F5043" w:rsidRDefault="003F5043" w:rsidP="003F5043">
      <w:pPr>
        <w:pStyle w:val="BodyText"/>
        <w:ind w:firstLine="0"/>
      </w:pPr>
      <w:r>
        <w:rPr>
          <w:b/>
        </w:rPr>
        <w:t xml:space="preserve">Eligibility of non-Federal entities to use AeroMACS.  </w:t>
      </w:r>
      <w:r>
        <w:t>We support the Petition’s proposed non-exhaustive list of eligible users, which includes airports, airlines, airline navigation service providers, and aeronautical communications network providers.  This list of eligible users includes all of those entities who are likely to utilize the spectrum in furtherance o</w:t>
      </w:r>
      <w:r w:rsidR="00C97BA7">
        <w:t>f the safety and regularity of fl</w:t>
      </w:r>
      <w:r>
        <w:t xml:space="preserve">ight mandate for which the spectrum was originally allocated.  Robust access to this spectrum by a variety of users will ensure that we realize the envisioned benefits of safety and regulatory of flight.   </w:t>
      </w:r>
    </w:p>
    <w:p w:rsidR="003F5043" w:rsidRDefault="003F5043" w:rsidP="003F5043">
      <w:pPr>
        <w:pStyle w:val="BodyText"/>
        <w:ind w:firstLine="0"/>
      </w:pPr>
      <w:r>
        <w:rPr>
          <w:b/>
        </w:rPr>
        <w:t xml:space="preserve">Appropriate technical characteristics and equipment certification requirements.  </w:t>
      </w:r>
      <w:r>
        <w:t>We support the proposed technical characteristics and equipment certifications rules.  These proposed rules are based on the internationally adopted standards and technical rules for equipment that will be certified to operate in the band.  Specifically, the technical rules for AeroMACS are derived from Standards and Recommended Practices of the International Civil Aviation Organization and Radio Technical Commission for Aeronautics published documents.  Adoption of such rules will aid in efforts to globally harmonize operations in this band, thus speeding deployment of AeroMACS networks worldwide.</w:t>
      </w:r>
    </w:p>
    <w:p w:rsidR="003F5043" w:rsidRDefault="003F5043" w:rsidP="003F5043">
      <w:pPr>
        <w:pStyle w:val="BodyText"/>
        <w:ind w:firstLine="0"/>
      </w:pPr>
      <w:r>
        <w:lastRenderedPageBreak/>
        <w:tab/>
        <w:t>Finally</w:t>
      </w:r>
      <w:r w:rsidR="000E06E5">
        <w:t>,</w:t>
      </w:r>
      <w:r>
        <w:t xml:space="preserve"> [</w:t>
      </w:r>
      <w:r w:rsidRPr="00621FF1">
        <w:rPr>
          <w:highlight w:val="yellow"/>
        </w:rPr>
        <w:t>entity name</w:t>
      </w:r>
      <w:r>
        <w:t xml:space="preserve">] wishes to express its deepest appreciation to the WiMAX Forum for </w:t>
      </w:r>
      <w:r w:rsidR="003B4174">
        <w:t xml:space="preserve">not only </w:t>
      </w:r>
      <w:r>
        <w:t>submitting this important Petition</w:t>
      </w:r>
      <w:r w:rsidR="003B4174">
        <w:t>,</w:t>
      </w:r>
      <w:r>
        <w:t xml:space="preserve"> but also for its continued leadership in AeroMACS on a worldwide level.  AeroMACS truly has no better informed or influential advocate</w:t>
      </w:r>
      <w:r w:rsidR="003B4174">
        <w:t>,</w:t>
      </w:r>
      <w:r>
        <w:t xml:space="preserve"> and we are well served by their direction.</w:t>
      </w:r>
    </w:p>
    <w:p w:rsidR="003F5043" w:rsidRDefault="003F5043" w:rsidP="003F5043">
      <w:pPr>
        <w:pStyle w:val="BodyText"/>
      </w:pPr>
      <w:r>
        <w:t xml:space="preserve">Thank you for seeking comment on the important issues raised in the Petition.  In light of the significant benefits that will be realized by the swift and widespread deployment of AeroMACS networks, </w:t>
      </w:r>
      <w:r w:rsidRPr="009933A1">
        <w:rPr>
          <w:highlight w:val="yellow"/>
        </w:rPr>
        <w:t>[entity name]</w:t>
      </w:r>
      <w:r>
        <w:t xml:space="preserve"> urges the Commission to expeditiously adopt a Notice of Propo</w:t>
      </w:r>
      <w:r w:rsidR="003B4174">
        <w:t>sed Rulemaking proposing servic</w:t>
      </w:r>
      <w:r w:rsidR="00850B94">
        <w:t>e</w:t>
      </w:r>
      <w:r>
        <w:t xml:space="preserve"> rules for AeroMACS.    </w:t>
      </w:r>
      <w:r>
        <w:rPr>
          <w:b/>
        </w:rPr>
        <w:t xml:space="preserve">  </w:t>
      </w:r>
    </w:p>
    <w:p w:rsidR="003F5043" w:rsidRDefault="003F5043" w:rsidP="003F5043">
      <w:pPr>
        <w:pStyle w:val="BodyText"/>
      </w:pPr>
    </w:p>
    <w:p w:rsidR="003F5043" w:rsidRPr="00C6250C" w:rsidRDefault="003F5043" w:rsidP="003F5043"/>
    <w:sdt>
      <w:sdtPr>
        <w:alias w:val="Closing"/>
        <w:tag w:val="Closing"/>
        <w:id w:val="-1139797896"/>
        <w:placeholder>
          <w:docPart w:val="EEAA745817334C3AB5DDFD9DA0A8AEB6"/>
        </w:placeholder>
        <w:comboBox>
          <w:listItem w:displayText="Sincerely," w:value="Sincerely,"/>
          <w:listItem w:displayText="Sincerely yours," w:value="Sincerely yours,"/>
          <w:listItem w:displayText="Respectfully submitted," w:value="Respectfully submitted,"/>
          <w:listItem w:displayText="Respectfully," w:value="Respectfully,"/>
          <w:listItem w:displayText="Very truly yours," w:value="Very truly yours,"/>
          <w:listItem w:displayText="Best regards," w:value="Best regards,"/>
        </w:comboBox>
      </w:sdtPr>
      <w:sdtEndPr/>
      <w:sdtContent>
        <w:p w:rsidR="003F5043" w:rsidRDefault="003F5043" w:rsidP="003F5043">
          <w:pPr>
            <w:pStyle w:val="Closing"/>
            <w:keepNext/>
            <w:keepLines/>
          </w:pPr>
          <w:r>
            <w:t>Sincerely,</w:t>
          </w:r>
        </w:p>
      </w:sdtContent>
    </w:sdt>
    <w:p w:rsidR="003F5043" w:rsidRDefault="003F5043" w:rsidP="003F5043"/>
    <w:p w:rsidR="003F5043" w:rsidRDefault="003F5043" w:rsidP="003F5043">
      <w:r>
        <w:t>cc:</w:t>
      </w:r>
      <w:r>
        <w:tab/>
        <w:t>Chairman Ajit Pai</w:t>
      </w:r>
    </w:p>
    <w:p w:rsidR="003F5043" w:rsidRDefault="003F5043" w:rsidP="003F5043">
      <w:pPr>
        <w:ind w:firstLine="720"/>
      </w:pPr>
      <w:r>
        <w:t>Commissioner Mignon Clyburn</w:t>
      </w:r>
    </w:p>
    <w:p w:rsidR="003F5043" w:rsidRDefault="003F5043" w:rsidP="003F5043">
      <w:pPr>
        <w:ind w:firstLine="720"/>
      </w:pPr>
      <w:r>
        <w:t>Commissioner Mike O’Rielly</w:t>
      </w:r>
    </w:p>
    <w:p w:rsidR="000E06E5" w:rsidRDefault="000E06E5" w:rsidP="003F5043">
      <w:pPr>
        <w:ind w:firstLine="720"/>
      </w:pPr>
      <w:r>
        <w:t>Commissioner Brendan Carr</w:t>
      </w:r>
    </w:p>
    <w:p w:rsidR="000E06E5" w:rsidRDefault="000E06E5" w:rsidP="000E06E5">
      <w:pPr>
        <w:ind w:firstLine="720"/>
      </w:pPr>
      <w:r>
        <w:t>Commissioner Jessica Rosenworcel</w:t>
      </w:r>
    </w:p>
    <w:p w:rsidR="003F5043" w:rsidRDefault="003F5043" w:rsidP="003F5043">
      <w:pPr>
        <w:ind w:firstLine="720"/>
      </w:pPr>
      <w:r>
        <w:t>Donald Stockdale, Chief, Wireless Telecommunications Bureau</w:t>
      </w:r>
    </w:p>
    <w:p w:rsidR="003F5043" w:rsidRDefault="003F5043" w:rsidP="003F5043">
      <w:r>
        <w:tab/>
        <w:t>Julius Knapp, Chief, Office of Engineering and Technology</w:t>
      </w:r>
    </w:p>
    <w:p w:rsidR="003F5043" w:rsidRPr="00B93563" w:rsidRDefault="003F5043" w:rsidP="003F5043">
      <w:r>
        <w:tab/>
        <w:t xml:space="preserve"> </w:t>
      </w:r>
    </w:p>
    <w:p w:rsidR="00090F46" w:rsidRPr="003F5043" w:rsidRDefault="00090F46" w:rsidP="003F5043"/>
    <w:sectPr w:rsidR="00090F46" w:rsidRPr="003F5043" w:rsidSect="00C21257">
      <w:headerReference w:type="default" r:id="rId7"/>
      <w:footerReference w:type="first" r:id="rId8"/>
      <w:pgSz w:w="12240" w:h="15840" w:code="1"/>
      <w:pgMar w:top="1440" w:right="1440" w:bottom="1440" w:left="1440" w:header="1440" w:footer="576" w:gutter="0"/>
      <w:paperSrc w:first="11" w:other="1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3EEF" w:rsidRDefault="00113EEF">
      <w:r>
        <w:separator/>
      </w:r>
    </w:p>
  </w:endnote>
  <w:endnote w:type="continuationSeparator" w:id="0">
    <w:p w:rsidR="00113EEF" w:rsidRDefault="00113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44A" w:rsidRDefault="00D4744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3EEF" w:rsidRDefault="00113EEF">
      <w:r>
        <w:separator/>
      </w:r>
    </w:p>
  </w:footnote>
  <w:footnote w:type="continuationSeparator" w:id="0">
    <w:p w:rsidR="00113EEF" w:rsidRDefault="00113EEF">
      <w:r>
        <w:continuationSeparator/>
      </w:r>
    </w:p>
  </w:footnote>
  <w:footnote w:id="1">
    <w:p w:rsidR="003F5043" w:rsidRDefault="003F5043" w:rsidP="003F5043">
      <w:pPr>
        <w:pStyle w:val="FootnoteText"/>
      </w:pPr>
      <w:r>
        <w:rPr>
          <w:rStyle w:val="FootnoteReference"/>
        </w:rPr>
        <w:footnoteRef/>
      </w:r>
      <w:r>
        <w:t xml:space="preserve"> </w:t>
      </w:r>
      <w:r w:rsidRPr="009933A1">
        <w:rPr>
          <w:i/>
        </w:rPr>
        <w:t xml:space="preserve">See </w:t>
      </w:r>
      <w:r w:rsidRPr="009933A1">
        <w:t>WiMAX Forum Petition for Rulemaking to Adopt AeroMACS Service Rules (filed Mar. 31, 2017)</w:t>
      </w:r>
      <w:r>
        <w:t xml:space="preserve"> (“Petition”)</w:t>
      </w:r>
      <w:r w:rsidRPr="009933A1">
        <w:t>.</w:t>
      </w:r>
    </w:p>
  </w:footnote>
  <w:footnote w:id="2">
    <w:p w:rsidR="003F5043" w:rsidRPr="009933A1" w:rsidRDefault="003F5043" w:rsidP="003F5043">
      <w:pPr>
        <w:pStyle w:val="FootnoteText"/>
      </w:pPr>
      <w:r>
        <w:rPr>
          <w:rStyle w:val="FootnoteReference"/>
        </w:rPr>
        <w:footnoteRef/>
      </w:r>
      <w:r>
        <w:t xml:space="preserve"> </w:t>
      </w:r>
      <w:r>
        <w:rPr>
          <w:i/>
        </w:rPr>
        <w:t>See Wireless Telecommunications Bureau Seeks Comment on WiMAX Forum Petition Proposing Rules for the Aeronautical Mobile Airport Communication System</w:t>
      </w:r>
      <w:r>
        <w:t xml:space="preserve">, Public Notice, DA-17-696 (rel. Jul. 19, 2017 WTB) (“Public Notice”).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44A" w:rsidRDefault="00B178F9">
    <w:pPr>
      <w:pStyle w:val="Header"/>
    </w:pPr>
    <w:r>
      <w:fldChar w:fldCharType="begin"/>
    </w:r>
    <w:r w:rsidR="00D4744A">
      <w:instrText xml:space="preserve"> STYLEREF  Date  \* MERGEFORMAT </w:instrText>
    </w:r>
    <w:r>
      <w:fldChar w:fldCharType="separate"/>
    </w:r>
    <w:r w:rsidR="0056706F">
      <w:rPr>
        <w:noProof/>
      </w:rPr>
      <w:t>August [X], 2017</w:t>
    </w:r>
    <w:r>
      <w:fldChar w:fldCharType="end"/>
    </w:r>
  </w:p>
  <w:p w:rsidR="00D4744A" w:rsidRDefault="00D4744A">
    <w:pPr>
      <w:pStyle w:val="Header"/>
      <w:rPr>
        <w:rStyle w:val="PageNumber"/>
      </w:rPr>
    </w:pPr>
    <w:r>
      <w:t xml:space="preserve">Page </w:t>
    </w:r>
    <w:r w:rsidR="00B178F9">
      <w:rPr>
        <w:rStyle w:val="PageNumber"/>
      </w:rPr>
      <w:fldChar w:fldCharType="begin"/>
    </w:r>
    <w:r>
      <w:rPr>
        <w:rStyle w:val="PageNumber"/>
      </w:rPr>
      <w:instrText xml:space="preserve"> PAGE </w:instrText>
    </w:r>
    <w:r w:rsidR="00B178F9">
      <w:rPr>
        <w:rStyle w:val="PageNumber"/>
      </w:rPr>
      <w:fldChar w:fldCharType="separate"/>
    </w:r>
    <w:r w:rsidR="0056706F">
      <w:rPr>
        <w:rStyle w:val="PageNumber"/>
        <w:noProof/>
      </w:rPr>
      <w:t>3</w:t>
    </w:r>
    <w:r w:rsidR="00B178F9">
      <w:rPr>
        <w:rStyle w:val="PageNumber"/>
      </w:rPr>
      <w:fldChar w:fldCharType="end"/>
    </w:r>
  </w:p>
  <w:p w:rsidR="00D4744A" w:rsidRDefault="00D474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A1AD3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3901B0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40BEA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4A0407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36C7E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5D67BA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78E27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568662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57602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C1CF6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D205E5"/>
    <w:multiLevelType w:val="hybridMultilevel"/>
    <w:tmpl w:val="C48CDC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96423EA"/>
    <w:multiLevelType w:val="hybridMultilevel"/>
    <w:tmpl w:val="F6A0FF38"/>
    <w:lvl w:ilvl="0" w:tplc="C302A97A">
      <w:start w:val="1"/>
      <w:numFmt w:val="decimal"/>
      <w:lvlText w:val="(%1)"/>
      <w:lvlJc w:val="left"/>
      <w:pPr>
        <w:tabs>
          <w:tab w:val="num" w:pos="720"/>
        </w:tabs>
        <w:ind w:left="720" w:hanging="360"/>
      </w:pPr>
    </w:lvl>
    <w:lvl w:ilvl="1" w:tplc="3FE6B7CC" w:tentative="1">
      <w:start w:val="1"/>
      <w:numFmt w:val="decimal"/>
      <w:lvlText w:val="(%2)"/>
      <w:lvlJc w:val="left"/>
      <w:pPr>
        <w:tabs>
          <w:tab w:val="num" w:pos="1440"/>
        </w:tabs>
        <w:ind w:left="1440" w:hanging="360"/>
      </w:pPr>
    </w:lvl>
    <w:lvl w:ilvl="2" w:tplc="A328DC3E" w:tentative="1">
      <w:start w:val="1"/>
      <w:numFmt w:val="decimal"/>
      <w:lvlText w:val="(%3)"/>
      <w:lvlJc w:val="left"/>
      <w:pPr>
        <w:tabs>
          <w:tab w:val="num" w:pos="2160"/>
        </w:tabs>
        <w:ind w:left="2160" w:hanging="360"/>
      </w:pPr>
    </w:lvl>
    <w:lvl w:ilvl="3" w:tplc="B9CEB3D0" w:tentative="1">
      <w:start w:val="1"/>
      <w:numFmt w:val="decimal"/>
      <w:lvlText w:val="(%4)"/>
      <w:lvlJc w:val="left"/>
      <w:pPr>
        <w:tabs>
          <w:tab w:val="num" w:pos="2880"/>
        </w:tabs>
        <w:ind w:left="2880" w:hanging="360"/>
      </w:pPr>
    </w:lvl>
    <w:lvl w:ilvl="4" w:tplc="A2122CBA" w:tentative="1">
      <w:start w:val="1"/>
      <w:numFmt w:val="decimal"/>
      <w:lvlText w:val="(%5)"/>
      <w:lvlJc w:val="left"/>
      <w:pPr>
        <w:tabs>
          <w:tab w:val="num" w:pos="3600"/>
        </w:tabs>
        <w:ind w:left="3600" w:hanging="360"/>
      </w:pPr>
    </w:lvl>
    <w:lvl w:ilvl="5" w:tplc="5D726A44" w:tentative="1">
      <w:start w:val="1"/>
      <w:numFmt w:val="decimal"/>
      <w:lvlText w:val="(%6)"/>
      <w:lvlJc w:val="left"/>
      <w:pPr>
        <w:tabs>
          <w:tab w:val="num" w:pos="4320"/>
        </w:tabs>
        <w:ind w:left="4320" w:hanging="360"/>
      </w:pPr>
    </w:lvl>
    <w:lvl w:ilvl="6" w:tplc="52B0A966" w:tentative="1">
      <w:start w:val="1"/>
      <w:numFmt w:val="decimal"/>
      <w:lvlText w:val="(%7)"/>
      <w:lvlJc w:val="left"/>
      <w:pPr>
        <w:tabs>
          <w:tab w:val="num" w:pos="5040"/>
        </w:tabs>
        <w:ind w:left="5040" w:hanging="360"/>
      </w:pPr>
    </w:lvl>
    <w:lvl w:ilvl="7" w:tplc="51523E4A" w:tentative="1">
      <w:start w:val="1"/>
      <w:numFmt w:val="decimal"/>
      <w:lvlText w:val="(%8)"/>
      <w:lvlJc w:val="left"/>
      <w:pPr>
        <w:tabs>
          <w:tab w:val="num" w:pos="5760"/>
        </w:tabs>
        <w:ind w:left="5760" w:hanging="360"/>
      </w:pPr>
    </w:lvl>
    <w:lvl w:ilvl="8" w:tplc="2564BF56" w:tentative="1">
      <w:start w:val="1"/>
      <w:numFmt w:val="decimal"/>
      <w:lvlText w:val="(%9)"/>
      <w:lvlJc w:val="left"/>
      <w:pPr>
        <w:tabs>
          <w:tab w:val="num" w:pos="6480"/>
        </w:tabs>
        <w:ind w:left="6480" w:hanging="360"/>
      </w:pPr>
    </w:lvl>
  </w:abstractNum>
  <w:abstractNum w:abstractNumId="12" w15:restartNumberingAfterBreak="0">
    <w:nsid w:val="4F53760F"/>
    <w:multiLevelType w:val="hybridMultilevel"/>
    <w:tmpl w:val="DE005AF8"/>
    <w:lvl w:ilvl="0" w:tplc="C032F26C">
      <w:start w:val="1"/>
      <w:numFmt w:val="decimal"/>
      <w:pStyle w:val="ListNumbering"/>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4464C29"/>
    <w:multiLevelType w:val="hybridMultilevel"/>
    <w:tmpl w:val="0B38D22C"/>
    <w:lvl w:ilvl="0" w:tplc="6478BAD2">
      <w:start w:val="1"/>
      <w:numFmt w:val="bullet"/>
      <w:lvlText w:val="–"/>
      <w:lvlJc w:val="left"/>
      <w:pPr>
        <w:tabs>
          <w:tab w:val="num" w:pos="720"/>
        </w:tabs>
        <w:ind w:left="720" w:hanging="360"/>
      </w:pPr>
      <w:rPr>
        <w:rFonts w:ascii="Arial" w:hAnsi="Arial" w:hint="default"/>
      </w:rPr>
    </w:lvl>
    <w:lvl w:ilvl="1" w:tplc="9F40C6E0">
      <w:start w:val="1"/>
      <w:numFmt w:val="bullet"/>
      <w:lvlText w:val="–"/>
      <w:lvlJc w:val="left"/>
      <w:pPr>
        <w:tabs>
          <w:tab w:val="num" w:pos="1440"/>
        </w:tabs>
        <w:ind w:left="1440" w:hanging="360"/>
      </w:pPr>
      <w:rPr>
        <w:rFonts w:ascii="Arial" w:hAnsi="Arial" w:hint="default"/>
      </w:rPr>
    </w:lvl>
    <w:lvl w:ilvl="2" w:tplc="005C48F0" w:tentative="1">
      <w:start w:val="1"/>
      <w:numFmt w:val="bullet"/>
      <w:lvlText w:val="–"/>
      <w:lvlJc w:val="left"/>
      <w:pPr>
        <w:tabs>
          <w:tab w:val="num" w:pos="2160"/>
        </w:tabs>
        <w:ind w:left="2160" w:hanging="360"/>
      </w:pPr>
      <w:rPr>
        <w:rFonts w:ascii="Arial" w:hAnsi="Arial" w:hint="default"/>
      </w:rPr>
    </w:lvl>
    <w:lvl w:ilvl="3" w:tplc="88C8D252" w:tentative="1">
      <w:start w:val="1"/>
      <w:numFmt w:val="bullet"/>
      <w:lvlText w:val="–"/>
      <w:lvlJc w:val="left"/>
      <w:pPr>
        <w:tabs>
          <w:tab w:val="num" w:pos="2880"/>
        </w:tabs>
        <w:ind w:left="2880" w:hanging="360"/>
      </w:pPr>
      <w:rPr>
        <w:rFonts w:ascii="Arial" w:hAnsi="Arial" w:hint="default"/>
      </w:rPr>
    </w:lvl>
    <w:lvl w:ilvl="4" w:tplc="36C0BA82" w:tentative="1">
      <w:start w:val="1"/>
      <w:numFmt w:val="bullet"/>
      <w:lvlText w:val="–"/>
      <w:lvlJc w:val="left"/>
      <w:pPr>
        <w:tabs>
          <w:tab w:val="num" w:pos="3600"/>
        </w:tabs>
        <w:ind w:left="3600" w:hanging="360"/>
      </w:pPr>
      <w:rPr>
        <w:rFonts w:ascii="Arial" w:hAnsi="Arial" w:hint="default"/>
      </w:rPr>
    </w:lvl>
    <w:lvl w:ilvl="5" w:tplc="7BACE020" w:tentative="1">
      <w:start w:val="1"/>
      <w:numFmt w:val="bullet"/>
      <w:lvlText w:val="–"/>
      <w:lvlJc w:val="left"/>
      <w:pPr>
        <w:tabs>
          <w:tab w:val="num" w:pos="4320"/>
        </w:tabs>
        <w:ind w:left="4320" w:hanging="360"/>
      </w:pPr>
      <w:rPr>
        <w:rFonts w:ascii="Arial" w:hAnsi="Arial" w:hint="default"/>
      </w:rPr>
    </w:lvl>
    <w:lvl w:ilvl="6" w:tplc="BC128246" w:tentative="1">
      <w:start w:val="1"/>
      <w:numFmt w:val="bullet"/>
      <w:lvlText w:val="–"/>
      <w:lvlJc w:val="left"/>
      <w:pPr>
        <w:tabs>
          <w:tab w:val="num" w:pos="5040"/>
        </w:tabs>
        <w:ind w:left="5040" w:hanging="360"/>
      </w:pPr>
      <w:rPr>
        <w:rFonts w:ascii="Arial" w:hAnsi="Arial" w:hint="default"/>
      </w:rPr>
    </w:lvl>
    <w:lvl w:ilvl="7" w:tplc="2D544914" w:tentative="1">
      <w:start w:val="1"/>
      <w:numFmt w:val="bullet"/>
      <w:lvlText w:val="–"/>
      <w:lvlJc w:val="left"/>
      <w:pPr>
        <w:tabs>
          <w:tab w:val="num" w:pos="5760"/>
        </w:tabs>
        <w:ind w:left="5760" w:hanging="360"/>
      </w:pPr>
      <w:rPr>
        <w:rFonts w:ascii="Arial" w:hAnsi="Arial" w:hint="default"/>
      </w:rPr>
    </w:lvl>
    <w:lvl w:ilvl="8" w:tplc="DDD4CC14"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iInnovaVariables" w:val="c=swiCurrentDate`c=Closing`b=From`b=From1`b=Re`b=Salutation`b=swiBeginHere`b=swiCMAdmitted`b=swiCMEmail`b=swiCMPhone`b=swiCMTitle`b=swiOFCity`b=swiOFFax`b=swiOFPhone`b=swiOFState`b=swiOFStreetAddressVert`b=swiOFWebsite`b=swiOFZip`b=To`b=ToInHeader`v=SWOtherInfo`v=SWCLCString1`v=SWCLCContacts`v=SWBasicControls`"/>
    <w:docVar w:name="SWBasicControls" w:val="WBK Letter=`lblBCC=&amp;BCC:`lblCC=&amp;CC:`lblClosing=C&amp;losing:`lblSalutation=&amp;Salutation:`lblDeliveryMethod=Deli&amp;very Method:`lblEnclosure=&amp;Enclosure:`lblFormat=F&amp;ormat:`lblFrom=&amp;From:`lblLocation=Locatio&amp;n:`lblTo=&amp;To:`Salutation=`Closing=Sincerely,`Delivery=&lt;none&gt;`Enclosure=&lt;none&gt;`Format=Electronic`Location=DC`lblRe=&amp;Re:`Re=`cmdCancel=Cancel`cmdOK=OK`QuickFillSave=`QuickFillOpen=`Formal=False`"/>
    <w:docVar w:name="SWCLCContacts" w:val="BCC=0;CC=0;To=0;ToInHeader=0;Salutation=0;From=0;"/>
    <w:docVar w:name="SWCLCString1" w:val="&lt;Dialog&gt;&lt;BCC&gt;OQEAAB+LCAAAAAAABABd0EEKwjAQBdC94B16g8H9ELBZCaUIhe7HNkpomoFkInh7Q6xKs/yPz/ATfJJLRh0PTYPnJDzkKCSWvbqTiwah0tIc7MOTpGBax9OiECoopZGCpZszscQMutMt87JSWDbK+JWeVqNarRF28ut19OIkOoVgvFxmdUKo6X+TgubZXDnasrlnnx9S67YK6lkI++Wo2QtNEhvIGeHzY29LidYlOQEAAA==&lt;/BCC&gt;&lt;CC&gt;OAEAAB+LCAAAAAAABABd0EEKwjAQBdC94B16g8H9ELBZCaUIhe7HNkpomoFkInh7Q6xKs/yPz/ATfJJLRh0PTYPnJDzkKCSWvbqTiwah0tIc7MOTpGBax9OiECoopZGCpZszscQMutMt87JSWDbK+JWeVqO0RtjBr9bRi5PoFILxcpnVCaGm/0kKmmdz5WjL5J59fket2yioVyHsh6NmLzRJbCBnhM+HvQGD7QrZOAEAAA==&lt;/CC&gt;&lt;To&gt;mgIAAB+LCAAAAAAABADFksEKgkAQhu9B7+AbLHWpw7CQe0kQCYzukw4h6g6ss0Fv32KWaBcv0fH/+Bm+YQbu2HjS61UUwcEL5yEKSsVWi/MEagb7Yl7dLIp3FDdc1BrUDPSlC7oKrw11fQzApCZmrlt09YACfJMMW9JnBjUBn1qKD/ZivHNkJSn1DtQcjSPRGS7pxF3VK2dswx5zOkipb6tFook9Epbklgpv/is8XnCp8Hb/M2NQ098Aw1awkC5SIYN6veQTH9LVMZoCAAA=&lt;/To&gt;&lt;From&gt;OgEAAB+LCAAAAAAABABd0EEKwjAQBdC94B16g8H9ELABQShFKLgf2yihaQaSieDtDbEqzfI/PsNP8EkuGbXfNQ0ek/CQo5BY9upOLhqESktzsA9PkoJpHY+zQqiglK4ULN2ciSVm0J1umeeFwrxSxq/0tBh1CrwgbOhX7OjFSXQKwXg5T+qAUNP/KAXNk7lwtGV0zz6/pNZ1FtS7ELbTUbMXGiU2kDPC58veiS0MgToBAAA=&lt;/From&gt;&lt;/Dialog&gt;"/>
    <w:docVar w:name="SWOtherInfo" w:val="DocTypeID=1|FormID=10000|"/>
  </w:docVars>
  <w:rsids>
    <w:rsidRoot w:val="00B93563"/>
    <w:rsid w:val="0000410D"/>
    <w:rsid w:val="00005FBD"/>
    <w:rsid w:val="0001058E"/>
    <w:rsid w:val="00012055"/>
    <w:rsid w:val="00024D54"/>
    <w:rsid w:val="00031A9B"/>
    <w:rsid w:val="00077BD5"/>
    <w:rsid w:val="00080055"/>
    <w:rsid w:val="000817E5"/>
    <w:rsid w:val="00090F46"/>
    <w:rsid w:val="000A1934"/>
    <w:rsid w:val="000C0AD5"/>
    <w:rsid w:val="000D43CF"/>
    <w:rsid w:val="000E06E5"/>
    <w:rsid w:val="000E5EB9"/>
    <w:rsid w:val="000F5769"/>
    <w:rsid w:val="000F7D3B"/>
    <w:rsid w:val="00103FB1"/>
    <w:rsid w:val="00113EEF"/>
    <w:rsid w:val="00115B17"/>
    <w:rsid w:val="00122AA2"/>
    <w:rsid w:val="00124B4A"/>
    <w:rsid w:val="00124E45"/>
    <w:rsid w:val="00125C8C"/>
    <w:rsid w:val="00144706"/>
    <w:rsid w:val="0015526A"/>
    <w:rsid w:val="001B3011"/>
    <w:rsid w:val="001B65D9"/>
    <w:rsid w:val="00210F7B"/>
    <w:rsid w:val="00213951"/>
    <w:rsid w:val="00214E03"/>
    <w:rsid w:val="00224C43"/>
    <w:rsid w:val="00227B36"/>
    <w:rsid w:val="0028033B"/>
    <w:rsid w:val="00293818"/>
    <w:rsid w:val="00294C0D"/>
    <w:rsid w:val="002B022B"/>
    <w:rsid w:val="002C27E9"/>
    <w:rsid w:val="002D5B1F"/>
    <w:rsid w:val="002E3752"/>
    <w:rsid w:val="002E37C2"/>
    <w:rsid w:val="00310030"/>
    <w:rsid w:val="003206DF"/>
    <w:rsid w:val="003212DF"/>
    <w:rsid w:val="00323975"/>
    <w:rsid w:val="00340244"/>
    <w:rsid w:val="003423AE"/>
    <w:rsid w:val="00354957"/>
    <w:rsid w:val="0036569B"/>
    <w:rsid w:val="003A4898"/>
    <w:rsid w:val="003B4174"/>
    <w:rsid w:val="003C2AB1"/>
    <w:rsid w:val="003C56A7"/>
    <w:rsid w:val="003D531E"/>
    <w:rsid w:val="003F5043"/>
    <w:rsid w:val="0040138E"/>
    <w:rsid w:val="00413F7D"/>
    <w:rsid w:val="004165C2"/>
    <w:rsid w:val="004344CB"/>
    <w:rsid w:val="00445568"/>
    <w:rsid w:val="00466906"/>
    <w:rsid w:val="0047612C"/>
    <w:rsid w:val="00492753"/>
    <w:rsid w:val="004B2B9F"/>
    <w:rsid w:val="004D4949"/>
    <w:rsid w:val="004F0463"/>
    <w:rsid w:val="00505C52"/>
    <w:rsid w:val="00521DF9"/>
    <w:rsid w:val="0056686C"/>
    <w:rsid w:val="0056706F"/>
    <w:rsid w:val="00580573"/>
    <w:rsid w:val="005B6DB5"/>
    <w:rsid w:val="005E00FB"/>
    <w:rsid w:val="005E62D2"/>
    <w:rsid w:val="00621FF1"/>
    <w:rsid w:val="00627D90"/>
    <w:rsid w:val="0069150E"/>
    <w:rsid w:val="006B0C08"/>
    <w:rsid w:val="006C1828"/>
    <w:rsid w:val="006C4A68"/>
    <w:rsid w:val="00712D9B"/>
    <w:rsid w:val="00753F50"/>
    <w:rsid w:val="007960A6"/>
    <w:rsid w:val="007C1C67"/>
    <w:rsid w:val="007C1CC4"/>
    <w:rsid w:val="008006D9"/>
    <w:rsid w:val="00824946"/>
    <w:rsid w:val="00836C45"/>
    <w:rsid w:val="0084789B"/>
    <w:rsid w:val="0085018E"/>
    <w:rsid w:val="00850B94"/>
    <w:rsid w:val="00884388"/>
    <w:rsid w:val="00885E6C"/>
    <w:rsid w:val="008C3C8E"/>
    <w:rsid w:val="008E7831"/>
    <w:rsid w:val="008E7E43"/>
    <w:rsid w:val="00905BA5"/>
    <w:rsid w:val="00930D59"/>
    <w:rsid w:val="00977D77"/>
    <w:rsid w:val="00986456"/>
    <w:rsid w:val="00990C00"/>
    <w:rsid w:val="00993215"/>
    <w:rsid w:val="009933A1"/>
    <w:rsid w:val="009963E9"/>
    <w:rsid w:val="009B647D"/>
    <w:rsid w:val="009B6F1F"/>
    <w:rsid w:val="009D3D96"/>
    <w:rsid w:val="00A021B1"/>
    <w:rsid w:val="00A37B6A"/>
    <w:rsid w:val="00A40408"/>
    <w:rsid w:val="00A50D74"/>
    <w:rsid w:val="00A5251A"/>
    <w:rsid w:val="00A543BC"/>
    <w:rsid w:val="00A825C5"/>
    <w:rsid w:val="00A847EB"/>
    <w:rsid w:val="00A85A2C"/>
    <w:rsid w:val="00AA0391"/>
    <w:rsid w:val="00AB4BEF"/>
    <w:rsid w:val="00AE54EE"/>
    <w:rsid w:val="00AF6919"/>
    <w:rsid w:val="00AF6ECF"/>
    <w:rsid w:val="00B178F9"/>
    <w:rsid w:val="00B3750E"/>
    <w:rsid w:val="00B412C4"/>
    <w:rsid w:val="00B74EE5"/>
    <w:rsid w:val="00B93563"/>
    <w:rsid w:val="00B96155"/>
    <w:rsid w:val="00BA2184"/>
    <w:rsid w:val="00BC40AE"/>
    <w:rsid w:val="00BE0CB3"/>
    <w:rsid w:val="00BE1EDE"/>
    <w:rsid w:val="00BF37D3"/>
    <w:rsid w:val="00C102A5"/>
    <w:rsid w:val="00C21257"/>
    <w:rsid w:val="00C26EBA"/>
    <w:rsid w:val="00C334DD"/>
    <w:rsid w:val="00C55A46"/>
    <w:rsid w:val="00C6250C"/>
    <w:rsid w:val="00C95C17"/>
    <w:rsid w:val="00C97BA7"/>
    <w:rsid w:val="00CA2D11"/>
    <w:rsid w:val="00CA76A4"/>
    <w:rsid w:val="00CB5892"/>
    <w:rsid w:val="00CB6A5D"/>
    <w:rsid w:val="00CC5D2F"/>
    <w:rsid w:val="00CC6458"/>
    <w:rsid w:val="00CD3F54"/>
    <w:rsid w:val="00CE2C18"/>
    <w:rsid w:val="00D27730"/>
    <w:rsid w:val="00D30098"/>
    <w:rsid w:val="00D3384E"/>
    <w:rsid w:val="00D4744A"/>
    <w:rsid w:val="00D53FC2"/>
    <w:rsid w:val="00D77B91"/>
    <w:rsid w:val="00DB5CC0"/>
    <w:rsid w:val="00DC4835"/>
    <w:rsid w:val="00DD2700"/>
    <w:rsid w:val="00DF30C8"/>
    <w:rsid w:val="00E044F9"/>
    <w:rsid w:val="00E25321"/>
    <w:rsid w:val="00E56898"/>
    <w:rsid w:val="00E64529"/>
    <w:rsid w:val="00E73D8C"/>
    <w:rsid w:val="00E84197"/>
    <w:rsid w:val="00E85CA1"/>
    <w:rsid w:val="00E87685"/>
    <w:rsid w:val="00EB2F86"/>
    <w:rsid w:val="00EB5282"/>
    <w:rsid w:val="00ED1A13"/>
    <w:rsid w:val="00EE0101"/>
    <w:rsid w:val="00EF5A05"/>
    <w:rsid w:val="00F05B44"/>
    <w:rsid w:val="00F11064"/>
    <w:rsid w:val="00F21D54"/>
    <w:rsid w:val="00F23833"/>
    <w:rsid w:val="00F2781A"/>
    <w:rsid w:val="00F36808"/>
    <w:rsid w:val="00F56ECC"/>
    <w:rsid w:val="00F9021D"/>
    <w:rsid w:val="00F9520C"/>
    <w:rsid w:val="00F96BB0"/>
    <w:rsid w:val="00FB75B7"/>
    <w:rsid w:val="00FD53D0"/>
    <w:rsid w:val="00FE6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semiHidden="1" w:unhideWhenUsed="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iPriority="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E62D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rsid w:val="00C21257"/>
    <w:pPr>
      <w:tabs>
        <w:tab w:val="center" w:pos="4320"/>
        <w:tab w:val="right" w:pos="8640"/>
      </w:tabs>
    </w:pPr>
  </w:style>
  <w:style w:type="paragraph" w:styleId="Footer">
    <w:name w:val="footer"/>
    <w:basedOn w:val="Normal"/>
    <w:unhideWhenUsed/>
    <w:rsid w:val="00C21257"/>
    <w:pPr>
      <w:tabs>
        <w:tab w:val="center" w:pos="4320"/>
        <w:tab w:val="right" w:pos="8640"/>
      </w:tabs>
    </w:pPr>
  </w:style>
  <w:style w:type="paragraph" w:customStyle="1" w:styleId="FirstPageFooter">
    <w:name w:val="FirstPageFooter"/>
    <w:basedOn w:val="Footer"/>
    <w:semiHidden/>
    <w:unhideWhenUsed/>
    <w:rsid w:val="00C21257"/>
    <w:pPr>
      <w:tabs>
        <w:tab w:val="clear" w:pos="4320"/>
        <w:tab w:val="clear" w:pos="8640"/>
      </w:tabs>
      <w:jc w:val="center"/>
    </w:pPr>
    <w:rPr>
      <w:rFonts w:ascii="Geneva" w:hAnsi="Geneva"/>
      <w:spacing w:val="177"/>
      <w:sz w:val="14"/>
    </w:rPr>
  </w:style>
  <w:style w:type="paragraph" w:styleId="Date">
    <w:name w:val="Date"/>
    <w:basedOn w:val="Normal"/>
    <w:next w:val="Memo"/>
    <w:qFormat/>
    <w:rsid w:val="0028033B"/>
    <w:pPr>
      <w:spacing w:before="240" w:after="240"/>
    </w:pPr>
  </w:style>
  <w:style w:type="paragraph" w:customStyle="1" w:styleId="AddressBlock">
    <w:name w:val="Address Block"/>
    <w:basedOn w:val="Normal"/>
    <w:semiHidden/>
    <w:unhideWhenUsed/>
    <w:rsid w:val="00FD53D0"/>
    <w:pPr>
      <w:spacing w:line="260" w:lineRule="exact"/>
      <w:ind w:left="7200" w:right="-720"/>
    </w:pPr>
    <w:rPr>
      <w:rFonts w:ascii="Geneva" w:hAnsi="Geneva"/>
      <w:smallCaps/>
      <w:spacing w:val="31"/>
      <w:kern w:val="13"/>
      <w:sz w:val="14"/>
    </w:rPr>
  </w:style>
  <w:style w:type="paragraph" w:customStyle="1" w:styleId="WebAddress">
    <w:name w:val="WebAddress"/>
    <w:basedOn w:val="AddressBlock"/>
    <w:semiHidden/>
    <w:unhideWhenUsed/>
    <w:rsid w:val="00CA2D11"/>
  </w:style>
  <w:style w:type="paragraph" w:customStyle="1" w:styleId="AuthorInfo">
    <w:name w:val="AuthorInfo"/>
    <w:basedOn w:val="AddressBlock"/>
    <w:unhideWhenUsed/>
    <w:rsid w:val="00FD53D0"/>
  </w:style>
  <w:style w:type="paragraph" w:customStyle="1" w:styleId="E-MailAddress">
    <w:name w:val="E-MailAddress"/>
    <w:basedOn w:val="WebAddress"/>
    <w:next w:val="Date"/>
    <w:rsid w:val="00FD53D0"/>
    <w:pPr>
      <w:spacing w:after="240"/>
    </w:pPr>
  </w:style>
  <w:style w:type="paragraph" w:styleId="BodyText">
    <w:name w:val="Body Text"/>
    <w:basedOn w:val="Normal"/>
    <w:qFormat/>
    <w:rsid w:val="00C21257"/>
    <w:pPr>
      <w:spacing w:after="240"/>
      <w:ind w:firstLine="720"/>
    </w:pPr>
  </w:style>
  <w:style w:type="paragraph" w:customStyle="1" w:styleId="Memo">
    <w:name w:val="Memo"/>
    <w:basedOn w:val="Normal"/>
    <w:next w:val="Normal"/>
    <w:semiHidden/>
    <w:unhideWhenUsed/>
    <w:rsid w:val="00C21257"/>
    <w:pPr>
      <w:spacing w:after="240"/>
      <w:jc w:val="center"/>
    </w:pPr>
    <w:rPr>
      <w:b/>
    </w:rPr>
  </w:style>
  <w:style w:type="character" w:styleId="PageNumber">
    <w:name w:val="page number"/>
    <w:basedOn w:val="DefaultParagraphFont"/>
    <w:semiHidden/>
    <w:unhideWhenUsed/>
    <w:rsid w:val="00C21257"/>
  </w:style>
  <w:style w:type="paragraph" w:styleId="Salutation">
    <w:name w:val="Salutation"/>
    <w:basedOn w:val="Normal"/>
    <w:next w:val="BodyText"/>
    <w:qFormat/>
    <w:rsid w:val="00C21257"/>
    <w:pPr>
      <w:spacing w:after="240"/>
    </w:pPr>
  </w:style>
  <w:style w:type="paragraph" w:customStyle="1" w:styleId="Recipient">
    <w:name w:val="Recipient"/>
    <w:basedOn w:val="Normal"/>
    <w:next w:val="RecipientAddress"/>
    <w:semiHidden/>
    <w:unhideWhenUsed/>
    <w:rsid w:val="00C21257"/>
  </w:style>
  <w:style w:type="paragraph" w:customStyle="1" w:styleId="RecipientAddress">
    <w:name w:val="RecipientAddress"/>
    <w:basedOn w:val="Normal"/>
    <w:qFormat/>
    <w:rsid w:val="00C21257"/>
  </w:style>
  <w:style w:type="paragraph" w:customStyle="1" w:styleId="ReLine">
    <w:name w:val="ReLine"/>
    <w:basedOn w:val="Normal"/>
    <w:qFormat/>
    <w:rsid w:val="00C21257"/>
    <w:pPr>
      <w:spacing w:before="240" w:after="240"/>
      <w:ind w:left="2160" w:hanging="720"/>
    </w:pPr>
  </w:style>
  <w:style w:type="paragraph" w:customStyle="1" w:styleId="SignatureLine">
    <w:name w:val="SignatureLine"/>
    <w:basedOn w:val="Normal"/>
    <w:next w:val="Normal"/>
    <w:qFormat/>
    <w:rsid w:val="005E62D2"/>
    <w:pPr>
      <w:ind w:left="4680"/>
    </w:pPr>
  </w:style>
  <w:style w:type="paragraph" w:styleId="Closing">
    <w:name w:val="Closing"/>
    <w:basedOn w:val="Normal"/>
    <w:next w:val="SignatureLine"/>
    <w:qFormat/>
    <w:rsid w:val="00C21257"/>
    <w:pPr>
      <w:spacing w:after="960"/>
      <w:ind w:left="4680"/>
    </w:pPr>
  </w:style>
  <w:style w:type="paragraph" w:customStyle="1" w:styleId="cc">
    <w:name w:val="cc"/>
    <w:basedOn w:val="Normal"/>
    <w:qFormat/>
    <w:rsid w:val="00505C52"/>
    <w:pPr>
      <w:spacing w:before="240"/>
      <w:ind w:left="576" w:hanging="576"/>
    </w:pPr>
  </w:style>
  <w:style w:type="paragraph" w:customStyle="1" w:styleId="Delivery">
    <w:name w:val="Delivery"/>
    <w:basedOn w:val="RecipientAddress"/>
    <w:qFormat/>
    <w:rsid w:val="00977D77"/>
    <w:pPr>
      <w:spacing w:after="240"/>
    </w:pPr>
    <w:rPr>
      <w:b/>
      <w:caps/>
    </w:rPr>
  </w:style>
  <w:style w:type="paragraph" w:customStyle="1" w:styleId="BlockQuote">
    <w:name w:val="Block Quote"/>
    <w:basedOn w:val="BodyText"/>
    <w:qFormat/>
    <w:rsid w:val="0028033B"/>
    <w:pPr>
      <w:ind w:left="720" w:right="720" w:firstLine="0"/>
    </w:pPr>
  </w:style>
  <w:style w:type="paragraph" w:styleId="FootnoteText">
    <w:name w:val="footnote text"/>
    <w:basedOn w:val="Normal"/>
    <w:link w:val="FootnoteTextChar"/>
    <w:semiHidden/>
    <w:unhideWhenUsed/>
    <w:rsid w:val="00BC40AE"/>
    <w:pPr>
      <w:spacing w:after="120"/>
    </w:pPr>
    <w:rPr>
      <w:sz w:val="22"/>
    </w:rPr>
  </w:style>
  <w:style w:type="character" w:customStyle="1" w:styleId="FootnoteTextChar">
    <w:name w:val="Footnote Text Char"/>
    <w:basedOn w:val="DefaultParagraphFont"/>
    <w:link w:val="FootnoteText"/>
    <w:semiHidden/>
    <w:rsid w:val="00BC40AE"/>
    <w:rPr>
      <w:sz w:val="22"/>
    </w:rPr>
  </w:style>
  <w:style w:type="paragraph" w:customStyle="1" w:styleId="ListNumbering">
    <w:name w:val="List Numbering"/>
    <w:basedOn w:val="Normal"/>
    <w:qFormat/>
    <w:rsid w:val="00F05B44"/>
    <w:pPr>
      <w:numPr>
        <w:numId w:val="11"/>
      </w:numPr>
      <w:spacing w:after="240"/>
      <w:ind w:hanging="720"/>
    </w:pPr>
  </w:style>
  <w:style w:type="paragraph" w:styleId="BodyText2">
    <w:name w:val="Body Text 2"/>
    <w:basedOn w:val="Normal"/>
    <w:link w:val="BodyText2Char"/>
    <w:uiPriority w:val="1"/>
    <w:qFormat/>
    <w:rsid w:val="00D77B91"/>
    <w:pPr>
      <w:spacing w:line="480" w:lineRule="auto"/>
      <w:ind w:firstLine="720"/>
    </w:pPr>
    <w:rPr>
      <w:rFonts w:eastAsiaTheme="minorHAnsi" w:cstheme="minorBidi"/>
      <w:szCs w:val="22"/>
    </w:rPr>
  </w:style>
  <w:style w:type="character" w:customStyle="1" w:styleId="BodyText2Char">
    <w:name w:val="Body Text 2 Char"/>
    <w:basedOn w:val="DefaultParagraphFont"/>
    <w:link w:val="BodyText2"/>
    <w:uiPriority w:val="1"/>
    <w:rsid w:val="00D77B91"/>
    <w:rPr>
      <w:rFonts w:eastAsiaTheme="minorHAnsi" w:cstheme="minorBidi"/>
      <w:sz w:val="24"/>
      <w:szCs w:val="22"/>
    </w:rPr>
  </w:style>
  <w:style w:type="character" w:styleId="PlaceholderText">
    <w:name w:val="Placeholder Text"/>
    <w:basedOn w:val="DefaultParagraphFont"/>
    <w:uiPriority w:val="99"/>
    <w:unhideWhenUsed/>
    <w:rsid w:val="007960A6"/>
    <w:rPr>
      <w:color w:val="808080"/>
    </w:rPr>
  </w:style>
  <w:style w:type="paragraph" w:styleId="BalloonText">
    <w:name w:val="Balloon Text"/>
    <w:basedOn w:val="Normal"/>
    <w:link w:val="BalloonTextChar"/>
    <w:semiHidden/>
    <w:unhideWhenUsed/>
    <w:rsid w:val="007960A6"/>
    <w:rPr>
      <w:rFonts w:ascii="Tahoma" w:hAnsi="Tahoma" w:cs="Tahoma"/>
      <w:sz w:val="16"/>
      <w:szCs w:val="16"/>
    </w:rPr>
  </w:style>
  <w:style w:type="character" w:customStyle="1" w:styleId="BalloonTextChar">
    <w:name w:val="Balloon Text Char"/>
    <w:basedOn w:val="DefaultParagraphFont"/>
    <w:link w:val="BalloonText"/>
    <w:semiHidden/>
    <w:rsid w:val="007960A6"/>
    <w:rPr>
      <w:rFonts w:ascii="Tahoma" w:hAnsi="Tahoma" w:cs="Tahoma"/>
      <w:sz w:val="16"/>
      <w:szCs w:val="16"/>
    </w:rPr>
  </w:style>
  <w:style w:type="character" w:styleId="FootnoteReference">
    <w:name w:val="footnote reference"/>
    <w:basedOn w:val="DefaultParagraphFont"/>
    <w:semiHidden/>
    <w:unhideWhenUsed/>
    <w:rsid w:val="0001058E"/>
    <w:rPr>
      <w:vertAlign w:val="superscript"/>
    </w:rPr>
  </w:style>
  <w:style w:type="paragraph" w:styleId="ListParagraph">
    <w:name w:val="List Paragraph"/>
    <w:basedOn w:val="Normal"/>
    <w:uiPriority w:val="34"/>
    <w:unhideWhenUsed/>
    <w:qFormat/>
    <w:rsid w:val="008006D9"/>
    <w:pPr>
      <w:ind w:left="720"/>
      <w:contextualSpacing/>
    </w:pPr>
  </w:style>
  <w:style w:type="character" w:styleId="Hyperlink">
    <w:name w:val="Hyperlink"/>
    <w:basedOn w:val="DefaultParagraphFont"/>
    <w:unhideWhenUsed/>
    <w:rsid w:val="008006D9"/>
    <w:rPr>
      <w:color w:val="0000FF" w:themeColor="hyperlink"/>
      <w:u w:val="single"/>
    </w:rPr>
  </w:style>
  <w:style w:type="character" w:styleId="FollowedHyperlink">
    <w:name w:val="FollowedHyperlink"/>
    <w:basedOn w:val="DefaultParagraphFont"/>
    <w:semiHidden/>
    <w:unhideWhenUsed/>
    <w:rsid w:val="00E85CA1"/>
    <w:rPr>
      <w:color w:val="800080" w:themeColor="followedHyperlink"/>
      <w:u w:val="single"/>
    </w:rPr>
  </w:style>
  <w:style w:type="character" w:styleId="CommentReference">
    <w:name w:val="annotation reference"/>
    <w:basedOn w:val="DefaultParagraphFont"/>
    <w:semiHidden/>
    <w:unhideWhenUsed/>
    <w:rsid w:val="00CA76A4"/>
    <w:rPr>
      <w:sz w:val="16"/>
      <w:szCs w:val="16"/>
    </w:rPr>
  </w:style>
  <w:style w:type="paragraph" w:styleId="CommentText">
    <w:name w:val="annotation text"/>
    <w:basedOn w:val="Normal"/>
    <w:link w:val="CommentTextChar"/>
    <w:semiHidden/>
    <w:unhideWhenUsed/>
    <w:rsid w:val="00CA76A4"/>
    <w:rPr>
      <w:sz w:val="20"/>
    </w:rPr>
  </w:style>
  <w:style w:type="character" w:customStyle="1" w:styleId="CommentTextChar">
    <w:name w:val="Comment Text Char"/>
    <w:basedOn w:val="DefaultParagraphFont"/>
    <w:link w:val="CommentText"/>
    <w:semiHidden/>
    <w:rsid w:val="00CA76A4"/>
  </w:style>
  <w:style w:type="paragraph" w:styleId="CommentSubject">
    <w:name w:val="annotation subject"/>
    <w:basedOn w:val="CommentText"/>
    <w:next w:val="CommentText"/>
    <w:link w:val="CommentSubjectChar"/>
    <w:semiHidden/>
    <w:unhideWhenUsed/>
    <w:rsid w:val="00CA76A4"/>
    <w:rPr>
      <w:b/>
      <w:bCs/>
    </w:rPr>
  </w:style>
  <w:style w:type="character" w:customStyle="1" w:styleId="CommentSubjectChar">
    <w:name w:val="Comment Subject Char"/>
    <w:basedOn w:val="CommentTextChar"/>
    <w:link w:val="CommentSubject"/>
    <w:semiHidden/>
    <w:rsid w:val="00CA76A4"/>
    <w:rPr>
      <w:b/>
      <w:bCs/>
    </w:rPr>
  </w:style>
  <w:style w:type="paragraph" w:styleId="Revision">
    <w:name w:val="Revision"/>
    <w:hidden/>
    <w:uiPriority w:val="99"/>
    <w:semiHidden/>
    <w:rsid w:val="00CA76A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7396">
      <w:bodyDiv w:val="1"/>
      <w:marLeft w:val="0"/>
      <w:marRight w:val="0"/>
      <w:marTop w:val="0"/>
      <w:marBottom w:val="0"/>
      <w:divBdr>
        <w:top w:val="none" w:sz="0" w:space="0" w:color="auto"/>
        <w:left w:val="none" w:sz="0" w:space="0" w:color="auto"/>
        <w:bottom w:val="none" w:sz="0" w:space="0" w:color="auto"/>
        <w:right w:val="none" w:sz="0" w:space="0" w:color="auto"/>
      </w:divBdr>
    </w:div>
    <w:div w:id="656344633">
      <w:bodyDiv w:val="1"/>
      <w:marLeft w:val="0"/>
      <w:marRight w:val="0"/>
      <w:marTop w:val="0"/>
      <w:marBottom w:val="0"/>
      <w:divBdr>
        <w:top w:val="none" w:sz="0" w:space="0" w:color="auto"/>
        <w:left w:val="none" w:sz="0" w:space="0" w:color="auto"/>
        <w:bottom w:val="none" w:sz="0" w:space="0" w:color="auto"/>
        <w:right w:val="none" w:sz="0" w:space="0" w:color="auto"/>
      </w:divBdr>
      <w:divsChild>
        <w:div w:id="882594489">
          <w:marLeft w:val="547"/>
          <w:marRight w:val="0"/>
          <w:marTop w:val="96"/>
          <w:marBottom w:val="0"/>
          <w:divBdr>
            <w:top w:val="none" w:sz="0" w:space="0" w:color="auto"/>
            <w:left w:val="none" w:sz="0" w:space="0" w:color="auto"/>
            <w:bottom w:val="none" w:sz="0" w:space="0" w:color="auto"/>
            <w:right w:val="none" w:sz="0" w:space="0" w:color="auto"/>
          </w:divBdr>
        </w:div>
      </w:divsChild>
    </w:div>
    <w:div w:id="731122636">
      <w:bodyDiv w:val="1"/>
      <w:marLeft w:val="0"/>
      <w:marRight w:val="0"/>
      <w:marTop w:val="0"/>
      <w:marBottom w:val="0"/>
      <w:divBdr>
        <w:top w:val="none" w:sz="0" w:space="0" w:color="auto"/>
        <w:left w:val="none" w:sz="0" w:space="0" w:color="auto"/>
        <w:bottom w:val="none" w:sz="0" w:space="0" w:color="auto"/>
        <w:right w:val="none" w:sz="0" w:space="0" w:color="auto"/>
      </w:divBdr>
      <w:divsChild>
        <w:div w:id="966737066">
          <w:marLeft w:val="1166"/>
          <w:marRight w:val="0"/>
          <w:marTop w:val="96"/>
          <w:marBottom w:val="0"/>
          <w:divBdr>
            <w:top w:val="none" w:sz="0" w:space="0" w:color="auto"/>
            <w:left w:val="none" w:sz="0" w:space="0" w:color="auto"/>
            <w:bottom w:val="none" w:sz="0" w:space="0" w:color="auto"/>
            <w:right w:val="none" w:sz="0" w:space="0" w:color="auto"/>
          </w:divBdr>
        </w:div>
        <w:div w:id="1170608192">
          <w:marLeft w:val="1166"/>
          <w:marRight w:val="0"/>
          <w:marTop w:val="96"/>
          <w:marBottom w:val="0"/>
          <w:divBdr>
            <w:top w:val="none" w:sz="0" w:space="0" w:color="auto"/>
            <w:left w:val="none" w:sz="0" w:space="0" w:color="auto"/>
            <w:bottom w:val="none" w:sz="0" w:space="0" w:color="auto"/>
            <w:right w:val="none" w:sz="0" w:space="0" w:color="auto"/>
          </w:divBdr>
        </w:div>
        <w:div w:id="1889298047">
          <w:marLeft w:val="1166"/>
          <w:marRight w:val="0"/>
          <w:marTop w:val="96"/>
          <w:marBottom w:val="0"/>
          <w:divBdr>
            <w:top w:val="none" w:sz="0" w:space="0" w:color="auto"/>
            <w:left w:val="none" w:sz="0" w:space="0" w:color="auto"/>
            <w:bottom w:val="none" w:sz="0" w:space="0" w:color="auto"/>
            <w:right w:val="none" w:sz="0" w:space="0" w:color="auto"/>
          </w:divBdr>
        </w:div>
        <w:div w:id="1949509399">
          <w:marLeft w:val="1166"/>
          <w:marRight w:val="0"/>
          <w:marTop w:val="96"/>
          <w:marBottom w:val="0"/>
          <w:divBdr>
            <w:top w:val="none" w:sz="0" w:space="0" w:color="auto"/>
            <w:left w:val="none" w:sz="0" w:space="0" w:color="auto"/>
            <w:bottom w:val="none" w:sz="0" w:space="0" w:color="auto"/>
            <w:right w:val="none" w:sz="0" w:space="0" w:color="auto"/>
          </w:divBdr>
        </w:div>
      </w:divsChild>
    </w:div>
    <w:div w:id="935213319">
      <w:bodyDiv w:val="1"/>
      <w:marLeft w:val="0"/>
      <w:marRight w:val="0"/>
      <w:marTop w:val="0"/>
      <w:marBottom w:val="0"/>
      <w:divBdr>
        <w:top w:val="none" w:sz="0" w:space="0" w:color="auto"/>
        <w:left w:val="none" w:sz="0" w:space="0" w:color="auto"/>
        <w:bottom w:val="none" w:sz="0" w:space="0" w:color="auto"/>
        <w:right w:val="none" w:sz="0" w:space="0" w:color="auto"/>
      </w:divBdr>
      <w:divsChild>
        <w:div w:id="383410509">
          <w:marLeft w:val="1166"/>
          <w:marRight w:val="0"/>
          <w:marTop w:val="96"/>
          <w:marBottom w:val="0"/>
          <w:divBdr>
            <w:top w:val="none" w:sz="0" w:space="0" w:color="auto"/>
            <w:left w:val="none" w:sz="0" w:space="0" w:color="auto"/>
            <w:bottom w:val="none" w:sz="0" w:space="0" w:color="auto"/>
            <w:right w:val="none" w:sz="0" w:space="0" w:color="auto"/>
          </w:divBdr>
        </w:div>
        <w:div w:id="691339609">
          <w:marLeft w:val="1166"/>
          <w:marRight w:val="0"/>
          <w:marTop w:val="96"/>
          <w:marBottom w:val="0"/>
          <w:divBdr>
            <w:top w:val="none" w:sz="0" w:space="0" w:color="auto"/>
            <w:left w:val="none" w:sz="0" w:space="0" w:color="auto"/>
            <w:bottom w:val="none" w:sz="0" w:space="0" w:color="auto"/>
            <w:right w:val="none" w:sz="0" w:space="0" w:color="auto"/>
          </w:divBdr>
        </w:div>
        <w:div w:id="983117250">
          <w:marLeft w:val="1166"/>
          <w:marRight w:val="0"/>
          <w:marTop w:val="96"/>
          <w:marBottom w:val="0"/>
          <w:divBdr>
            <w:top w:val="none" w:sz="0" w:space="0" w:color="auto"/>
            <w:left w:val="none" w:sz="0" w:space="0" w:color="auto"/>
            <w:bottom w:val="none" w:sz="0" w:space="0" w:color="auto"/>
            <w:right w:val="none" w:sz="0" w:space="0" w:color="auto"/>
          </w:divBdr>
        </w:div>
        <w:div w:id="1090009784">
          <w:marLeft w:val="1166"/>
          <w:marRight w:val="0"/>
          <w:marTop w:val="96"/>
          <w:marBottom w:val="0"/>
          <w:divBdr>
            <w:top w:val="none" w:sz="0" w:space="0" w:color="auto"/>
            <w:left w:val="none" w:sz="0" w:space="0" w:color="auto"/>
            <w:bottom w:val="none" w:sz="0" w:space="0" w:color="auto"/>
            <w:right w:val="none" w:sz="0" w:space="0" w:color="auto"/>
          </w:divBdr>
        </w:div>
      </w:divsChild>
    </w:div>
    <w:div w:id="950164534">
      <w:bodyDiv w:val="1"/>
      <w:marLeft w:val="0"/>
      <w:marRight w:val="0"/>
      <w:marTop w:val="0"/>
      <w:marBottom w:val="0"/>
      <w:divBdr>
        <w:top w:val="none" w:sz="0" w:space="0" w:color="auto"/>
        <w:left w:val="none" w:sz="0" w:space="0" w:color="auto"/>
        <w:bottom w:val="none" w:sz="0" w:space="0" w:color="auto"/>
        <w:right w:val="none" w:sz="0" w:space="0" w:color="auto"/>
      </w:divBdr>
      <w:divsChild>
        <w:div w:id="1239511683">
          <w:marLeft w:val="547"/>
          <w:marRight w:val="0"/>
          <w:marTop w:val="96"/>
          <w:marBottom w:val="0"/>
          <w:divBdr>
            <w:top w:val="none" w:sz="0" w:space="0" w:color="auto"/>
            <w:left w:val="none" w:sz="0" w:space="0" w:color="auto"/>
            <w:bottom w:val="none" w:sz="0" w:space="0" w:color="auto"/>
            <w:right w:val="none" w:sz="0" w:space="0" w:color="auto"/>
          </w:divBdr>
        </w:div>
      </w:divsChild>
    </w:div>
    <w:div w:id="1176385362">
      <w:bodyDiv w:val="1"/>
      <w:marLeft w:val="0"/>
      <w:marRight w:val="0"/>
      <w:marTop w:val="0"/>
      <w:marBottom w:val="0"/>
      <w:divBdr>
        <w:top w:val="none" w:sz="0" w:space="0" w:color="auto"/>
        <w:left w:val="none" w:sz="0" w:space="0" w:color="auto"/>
        <w:bottom w:val="none" w:sz="0" w:space="0" w:color="auto"/>
        <w:right w:val="none" w:sz="0" w:space="0" w:color="auto"/>
      </w:divBdr>
    </w:div>
    <w:div w:id="1268393254">
      <w:bodyDiv w:val="1"/>
      <w:marLeft w:val="0"/>
      <w:marRight w:val="0"/>
      <w:marTop w:val="0"/>
      <w:marBottom w:val="0"/>
      <w:divBdr>
        <w:top w:val="none" w:sz="0" w:space="0" w:color="auto"/>
        <w:left w:val="none" w:sz="0" w:space="0" w:color="auto"/>
        <w:bottom w:val="none" w:sz="0" w:space="0" w:color="auto"/>
        <w:right w:val="none" w:sz="0" w:space="0" w:color="auto"/>
      </w:divBdr>
      <w:divsChild>
        <w:div w:id="1481389125">
          <w:marLeft w:val="360"/>
          <w:marRight w:val="0"/>
          <w:marTop w:val="86"/>
          <w:marBottom w:val="0"/>
          <w:divBdr>
            <w:top w:val="none" w:sz="0" w:space="0" w:color="auto"/>
            <w:left w:val="none" w:sz="0" w:space="0" w:color="auto"/>
            <w:bottom w:val="none" w:sz="0" w:space="0" w:color="auto"/>
            <w:right w:val="none" w:sz="0" w:space="0" w:color="auto"/>
          </w:divBdr>
        </w:div>
      </w:divsChild>
    </w:div>
    <w:div w:id="1284535776">
      <w:bodyDiv w:val="1"/>
      <w:marLeft w:val="0"/>
      <w:marRight w:val="0"/>
      <w:marTop w:val="0"/>
      <w:marBottom w:val="0"/>
      <w:divBdr>
        <w:top w:val="none" w:sz="0" w:space="0" w:color="auto"/>
        <w:left w:val="none" w:sz="0" w:space="0" w:color="auto"/>
        <w:bottom w:val="none" w:sz="0" w:space="0" w:color="auto"/>
        <w:right w:val="none" w:sz="0" w:space="0" w:color="auto"/>
      </w:divBdr>
    </w:div>
    <w:div w:id="1343049836">
      <w:bodyDiv w:val="1"/>
      <w:marLeft w:val="0"/>
      <w:marRight w:val="0"/>
      <w:marTop w:val="0"/>
      <w:marBottom w:val="0"/>
      <w:divBdr>
        <w:top w:val="none" w:sz="0" w:space="0" w:color="auto"/>
        <w:left w:val="none" w:sz="0" w:space="0" w:color="auto"/>
        <w:bottom w:val="none" w:sz="0" w:space="0" w:color="auto"/>
        <w:right w:val="none" w:sz="0" w:space="0" w:color="auto"/>
      </w:divBdr>
    </w:div>
    <w:div w:id="1914503260">
      <w:bodyDiv w:val="1"/>
      <w:marLeft w:val="0"/>
      <w:marRight w:val="0"/>
      <w:marTop w:val="0"/>
      <w:marBottom w:val="0"/>
      <w:divBdr>
        <w:top w:val="none" w:sz="0" w:space="0" w:color="auto"/>
        <w:left w:val="none" w:sz="0" w:space="0" w:color="auto"/>
        <w:bottom w:val="none" w:sz="0" w:space="0" w:color="auto"/>
        <w:right w:val="none" w:sz="0" w:space="0" w:color="auto"/>
      </w:divBdr>
      <w:divsChild>
        <w:div w:id="173610956">
          <w:marLeft w:val="1166"/>
          <w:marRight w:val="0"/>
          <w:marTop w:val="96"/>
          <w:marBottom w:val="0"/>
          <w:divBdr>
            <w:top w:val="none" w:sz="0" w:space="0" w:color="auto"/>
            <w:left w:val="none" w:sz="0" w:space="0" w:color="auto"/>
            <w:bottom w:val="none" w:sz="0" w:space="0" w:color="auto"/>
            <w:right w:val="none" w:sz="0" w:space="0" w:color="auto"/>
          </w:divBdr>
        </w:div>
        <w:div w:id="1099909237">
          <w:marLeft w:val="1166"/>
          <w:marRight w:val="0"/>
          <w:marTop w:val="96"/>
          <w:marBottom w:val="0"/>
          <w:divBdr>
            <w:top w:val="none" w:sz="0" w:space="0" w:color="auto"/>
            <w:left w:val="none" w:sz="0" w:space="0" w:color="auto"/>
            <w:bottom w:val="none" w:sz="0" w:space="0" w:color="auto"/>
            <w:right w:val="none" w:sz="0" w:space="0" w:color="auto"/>
          </w:divBdr>
        </w:div>
        <w:div w:id="1528130682">
          <w:marLeft w:val="1166"/>
          <w:marRight w:val="0"/>
          <w:marTop w:val="96"/>
          <w:marBottom w:val="0"/>
          <w:divBdr>
            <w:top w:val="none" w:sz="0" w:space="0" w:color="auto"/>
            <w:left w:val="none" w:sz="0" w:space="0" w:color="auto"/>
            <w:bottom w:val="none" w:sz="0" w:space="0" w:color="auto"/>
            <w:right w:val="none" w:sz="0" w:space="0" w:color="auto"/>
          </w:divBdr>
        </w:div>
        <w:div w:id="1618755505">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8D3CCCF0596420AB8F8E4AADE616A68"/>
        <w:category>
          <w:name w:val="General"/>
          <w:gallery w:val="placeholder"/>
        </w:category>
        <w:types>
          <w:type w:val="bbPlcHdr"/>
        </w:types>
        <w:behaviors>
          <w:behavior w:val="content"/>
        </w:behaviors>
        <w:guid w:val="{84F3E9CB-6F12-4546-B35A-E9B6076957EA}"/>
      </w:docPartPr>
      <w:docPartBody>
        <w:p w:rsidR="00E97E43" w:rsidRDefault="00E97E43"/>
      </w:docPartBody>
    </w:docPart>
    <w:docPart>
      <w:docPartPr>
        <w:name w:val="EEAA745817334C3AB5DDFD9DA0A8AEB6"/>
        <w:category>
          <w:name w:val="General"/>
          <w:gallery w:val="placeholder"/>
        </w:category>
        <w:types>
          <w:type w:val="bbPlcHdr"/>
        </w:types>
        <w:behaviors>
          <w:behavior w:val="content"/>
        </w:behaviors>
        <w:guid w:val="{7F2B5801-6390-4406-8C31-35B7642A0E1E}"/>
      </w:docPartPr>
      <w:docPartBody>
        <w:p w:rsidR="00E97E43" w:rsidRDefault="00E97E4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CDB"/>
    <w:rsid w:val="00093A8E"/>
    <w:rsid w:val="0063510C"/>
    <w:rsid w:val="00655B64"/>
    <w:rsid w:val="00807812"/>
    <w:rsid w:val="0085288E"/>
    <w:rsid w:val="009202E6"/>
    <w:rsid w:val="009B6B59"/>
    <w:rsid w:val="00A76213"/>
    <w:rsid w:val="00A87CDB"/>
    <w:rsid w:val="00BA0E1B"/>
    <w:rsid w:val="00E97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A87CDB"/>
    <w:rPr>
      <w:color w:val="808080"/>
    </w:rPr>
  </w:style>
  <w:style w:type="paragraph" w:customStyle="1" w:styleId="ED82CDFE46C84E5DA0442DF14A9BBBF3">
    <w:name w:val="ED82CDFE46C84E5DA0442DF14A9BBBF3"/>
  </w:style>
  <w:style w:type="paragraph" w:customStyle="1" w:styleId="009498A4148C48E08916AA5475BC67A9">
    <w:name w:val="009498A4148C48E08916AA5475BC67A9"/>
  </w:style>
  <w:style w:type="paragraph" w:customStyle="1" w:styleId="00B69D88C1864B949B7366EC12A6AE5C">
    <w:name w:val="00B69D88C1864B949B7366EC12A6AE5C"/>
  </w:style>
  <w:style w:type="paragraph" w:customStyle="1" w:styleId="A27454BEFE5546298D93352410C6227F">
    <w:name w:val="A27454BEFE5546298D93352410C622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C213127542214BB189E633E5E321AE" ma:contentTypeVersion="8" ma:contentTypeDescription="Create a new document." ma:contentTypeScope="" ma:versionID="32ef37db719ab11effd1d95988ac931f">
  <xsd:schema xmlns:xsd="http://www.w3.org/2001/XMLSchema" xmlns:xs="http://www.w3.org/2001/XMLSchema" xmlns:p="http://schemas.microsoft.com/office/2006/metadata/properties" xmlns:ns2="55d1623d-086e-4111-8f1e-0424c5c4ec03" xmlns:ns3="c81458e5-254f-471b-a2ad-4bc55606bc66" targetNamespace="http://schemas.microsoft.com/office/2006/metadata/properties" ma:root="true" ma:fieldsID="b233d7f5517810b8c445a3b91cdee6ac" ns2:_="" ns3:_="">
    <xsd:import namespace="55d1623d-086e-4111-8f1e-0424c5c4ec03"/>
    <xsd:import namespace="c81458e5-254f-471b-a2ad-4bc55606bc6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d1623d-086e-4111-8f1e-0424c5c4ec0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1458e5-254f-471b-a2ad-4bc55606bc6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176A58-15EF-4AFF-8DAC-C05FC27E6076}"/>
</file>

<file path=customXml/itemProps2.xml><?xml version="1.0" encoding="utf-8"?>
<ds:datastoreItem xmlns:ds="http://schemas.openxmlformats.org/officeDocument/2006/customXml" ds:itemID="{B473F43A-E502-429F-A305-CF379AA6291B}"/>
</file>

<file path=customXml/itemProps3.xml><?xml version="1.0" encoding="utf-8"?>
<ds:datastoreItem xmlns:ds="http://schemas.openxmlformats.org/officeDocument/2006/customXml" ds:itemID="{1E9484BD-6051-4B36-9CA0-E08F0918DF6A}"/>
</file>

<file path=docProps/app.xml><?xml version="1.0" encoding="utf-8"?>
<Properties xmlns="http://schemas.openxmlformats.org/officeDocument/2006/extended-properties" xmlns:vt="http://schemas.openxmlformats.org/officeDocument/2006/docPropsVTypes">
  <Template>Normal</Template>
  <TotalTime>0</TotalTime>
  <Pages>3</Pages>
  <Words>895</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2017-08-15T23:56:00Z</dcterms:created>
  <dcterms:modified xsi:type="dcterms:W3CDTF">2017-08-15T23:56:00Z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0x010100FDC213127542214BB189E633E5E321AE</vt:lpwstr>
  </property>
  <property fmtid="{D5CDD505-2E9C-101B-9397-08002B2CF9AE}" pid="3" name="_CopySource">
    <vt:lpwstr>file:///C:</vt:lpwstr>
  </property>
</Properties>
</file>